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FF0" w:rsidRDefault="00046FF0" w:rsidP="00046F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46FF0" w:rsidRDefault="00046FF0" w:rsidP="00046FF0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обществознанию для 7 класса составлена на основе</w:t>
      </w:r>
      <w:r>
        <w:rPr>
          <w:rFonts w:ascii="Times New Roman" w:hAnsi="Times New Roman"/>
          <w:bCs/>
          <w:color w:val="131313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color w:val="131313"/>
          <w:kern w:val="36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ООО, Примерных программ основного общего образования и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046FF0" w:rsidRDefault="00046FF0" w:rsidP="00046FF0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046FF0" w:rsidRDefault="00046FF0" w:rsidP="00046FF0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развитие </w:t>
      </w:r>
      <w:r>
        <w:rPr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>
        <w:rPr>
          <w:sz w:val="24"/>
          <w:szCs w:val="24"/>
        </w:rPr>
        <w:softHyphen/>
        <w:t>сов, критического мышления в процессе восприятия социаль</w:t>
      </w:r>
      <w:r>
        <w:rPr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46FF0" w:rsidRDefault="00046FF0" w:rsidP="00046FF0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воспитание </w:t>
      </w:r>
      <w:r>
        <w:rPr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>
        <w:rPr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046FF0" w:rsidRDefault="00046FF0" w:rsidP="00046FF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освоение </w:t>
      </w:r>
      <w:r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>
        <w:rPr>
          <w:sz w:val="24"/>
          <w:szCs w:val="24"/>
        </w:rPr>
        <w:softHyphen/>
        <w:t>стве; основных социальных ролях; о позитивно оценивае</w:t>
      </w:r>
      <w:r>
        <w:rPr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046FF0" w:rsidRDefault="00046FF0" w:rsidP="00046FF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человеческой деятельности; способах регулирования общественных отно</w:t>
      </w:r>
      <w:r>
        <w:rPr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046FF0" w:rsidRDefault="00046FF0" w:rsidP="00046FF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формирование </w:t>
      </w:r>
      <w:r>
        <w:rPr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>
        <w:rPr>
          <w:sz w:val="24"/>
          <w:szCs w:val="24"/>
        </w:rPr>
        <w:softHyphen/>
        <w:t>личных национальностей и вероисповеданий; самостоятель</w:t>
      </w:r>
      <w:r>
        <w:rPr>
          <w:sz w:val="24"/>
          <w:szCs w:val="24"/>
        </w:rPr>
        <w:softHyphen/>
        <w:t>ной познавательной деятельности; правоотношений; семей</w:t>
      </w:r>
      <w:r>
        <w:rPr>
          <w:sz w:val="24"/>
          <w:szCs w:val="24"/>
        </w:rPr>
        <w:softHyphen/>
        <w:t>но-бытовых отношений.</w:t>
      </w:r>
    </w:p>
    <w:p w:rsidR="00046FF0" w:rsidRDefault="00046FF0" w:rsidP="00046F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направлена на решение следующих</w:t>
      </w:r>
      <w:r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: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-содействие</w:t>
      </w:r>
      <w:r>
        <w:rPr>
          <w:rFonts w:ascii="Times New Roman" w:hAnsi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-формирование</w:t>
      </w:r>
      <w:r>
        <w:rPr>
          <w:rFonts w:ascii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-воспитание</w:t>
      </w:r>
      <w:r>
        <w:rPr>
          <w:rFonts w:ascii="Times New Roman" w:hAnsi="Times New Roman"/>
          <w:sz w:val="24"/>
          <w:szCs w:val="24"/>
        </w:rPr>
        <w:t xml:space="preserve"> гражданственности и любви к Родине;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-создание</w:t>
      </w:r>
      <w:r>
        <w:rPr>
          <w:rFonts w:ascii="Times New Roman" w:hAnsi="Times New Roman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-выработка</w:t>
      </w:r>
      <w:r>
        <w:rPr>
          <w:rFonts w:ascii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-содействие</w:t>
      </w:r>
      <w:r>
        <w:rPr>
          <w:rFonts w:ascii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-помощь</w:t>
      </w:r>
      <w:r>
        <w:rPr>
          <w:rFonts w:ascii="Times New Roman" w:hAnsi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046FF0" w:rsidRDefault="00046FF0" w:rsidP="00046F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-ориентация</w:t>
      </w:r>
      <w:r>
        <w:rPr>
          <w:rFonts w:ascii="Times New Roman" w:hAnsi="Times New Roman"/>
          <w:sz w:val="24"/>
          <w:szCs w:val="24"/>
        </w:rPr>
        <w:t xml:space="preserve"> учащихся на гуманистические и демократические ценности.</w:t>
      </w:r>
    </w:p>
    <w:p w:rsidR="00046FF0" w:rsidRDefault="00046FF0" w:rsidP="00046FF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«Обществознание»</w:t>
      </w:r>
    </w:p>
    <w:p w:rsidR="00046FF0" w:rsidRDefault="00046FF0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>
        <w:rPr>
          <w:color w:val="333333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предмет «Обществознание» даёт им две необходимые на этом рубеже социализации темы. Первая из них </w:t>
      </w:r>
      <w:r>
        <w:rPr>
          <w:b/>
          <w:bCs/>
          <w:color w:val="333333"/>
        </w:rPr>
        <w:t xml:space="preserve">- </w:t>
      </w:r>
      <w:r>
        <w:rPr>
          <w:bCs/>
          <w:color w:val="333333"/>
        </w:rPr>
        <w:t>«Регулирование поведения людей в обществе»</w:t>
      </w:r>
      <w:r>
        <w:rPr>
          <w:color w:val="333333"/>
        </w:rPr>
        <w:t> -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 </w:t>
      </w:r>
      <w:r>
        <w:rPr>
          <w:b/>
          <w:bCs/>
          <w:color w:val="333333"/>
        </w:rPr>
        <w:t xml:space="preserve">- </w:t>
      </w:r>
      <w:r>
        <w:rPr>
          <w:bCs/>
          <w:color w:val="333333"/>
        </w:rPr>
        <w:t>«Человек в экономических отношениях»</w:t>
      </w:r>
      <w:r>
        <w:rPr>
          <w:color w:val="333333"/>
        </w:rPr>
        <w:t xml:space="preserve"> -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реализуется её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</w:t>
      </w:r>
      <w:r>
        <w:rPr>
          <w:bCs/>
          <w:color w:val="333333"/>
        </w:rPr>
        <w:t>«Человек и природа»</w:t>
      </w:r>
      <w:r>
        <w:rPr>
          <w:color w:val="333333"/>
        </w:rPr>
        <w:t>).</w:t>
      </w:r>
    </w:p>
    <w:p w:rsidR="00046FF0" w:rsidRDefault="00046FF0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>
        <w:rPr>
          <w:color w:val="333333"/>
        </w:rPr>
        <w:t>Изучение содержания курса по обществознанию в 7 классе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наркомании.</w:t>
      </w:r>
    </w:p>
    <w:p w:rsidR="00046FF0" w:rsidRDefault="00046FF0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>
        <w:rPr>
          <w:color w:val="333333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</w:t>
      </w:r>
      <w:r>
        <w:rPr>
          <w:i/>
          <w:iCs/>
          <w:color w:val="333333"/>
        </w:rPr>
        <w:t>.</w:t>
      </w:r>
      <w:r>
        <w:rPr>
          <w:color w:val="333333"/>
        </w:rPr>
        <w:t> Развитию у учащихся 7-х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ситуаций.</w:t>
      </w:r>
    </w:p>
    <w:p w:rsidR="00046FF0" w:rsidRDefault="00046FF0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>
        <w:rPr>
          <w:color w:val="333333"/>
        </w:rPr>
        <w:t>Особого внимания требует использование в учебном процессе компьютерных технологий.</w:t>
      </w:r>
    </w:p>
    <w:p w:rsidR="00046FF0" w:rsidRPr="00EA4714" w:rsidRDefault="00046FF0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>
        <w:rPr>
          <w:color w:val="333333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</w:t>
      </w: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DF690D">
        <w:rPr>
          <w:rFonts w:ascii="Times New Roman" w:hAnsi="Times New Roman"/>
          <w:sz w:val="24"/>
          <w:szCs w:val="24"/>
        </w:rPr>
        <w:t xml:space="preserve">бочая программа рассчитана на 51 учебных часа и отражает расширенный </w:t>
      </w:r>
      <w:r>
        <w:rPr>
          <w:rFonts w:ascii="Times New Roman" w:hAnsi="Times New Roman"/>
          <w:sz w:val="24"/>
          <w:szCs w:val="24"/>
        </w:rPr>
        <w:t xml:space="preserve">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a6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046FF0" w:rsidRDefault="00046FF0" w:rsidP="00046FF0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c18"/>
          <w:rFonts w:ascii="Times New Roman" w:hAnsi="Times New Roman"/>
          <w:b/>
          <w:sz w:val="24"/>
          <w:szCs w:val="24"/>
        </w:rPr>
        <w:t>Личностными</w:t>
      </w:r>
      <w:r>
        <w:rPr>
          <w:rStyle w:val="c1"/>
          <w:rFonts w:ascii="Times New Roman" w:hAnsi="Times New Roman"/>
          <w:b/>
          <w:sz w:val="24"/>
          <w:szCs w:val="24"/>
        </w:rPr>
        <w:t> результатами</w:t>
      </w:r>
      <w:r>
        <w:rPr>
          <w:rStyle w:val="c1"/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c1"/>
          <w:rFonts w:ascii="Times New Roman" w:hAnsi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c1"/>
          <w:rFonts w:ascii="Times New Roman" w:hAnsi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c1"/>
          <w:rFonts w:ascii="Times New Roman" w:hAnsi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046FF0" w:rsidRDefault="00046FF0" w:rsidP="00046FF0">
      <w:pPr>
        <w:pStyle w:val="c0"/>
        <w:spacing w:before="0" w:beforeAutospacing="0" w:after="0" w:afterAutospacing="0"/>
        <w:ind w:firstLine="360"/>
        <w:contextualSpacing/>
        <w:jc w:val="both"/>
      </w:pPr>
      <w:r>
        <w:rPr>
          <w:rStyle w:val="c18"/>
          <w:b/>
        </w:rPr>
        <w:t>Метапредметные</w:t>
      </w:r>
      <w:r>
        <w:rPr>
          <w:rStyle w:val="c1"/>
          <w:b/>
        </w:rPr>
        <w:t> результаты</w:t>
      </w:r>
      <w:r>
        <w:rPr>
          <w:rStyle w:val="c1"/>
        </w:rPr>
        <w:t xml:space="preserve"> изучения обществознания выпускниками основной школы проявляются в:</w:t>
      </w:r>
      <w:r>
        <w:br/>
      </w:r>
      <w:r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1) использование элементов причинно-следственного анализа;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2) исследование несложных реальных связей и зависимостей;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6) объяснение изученных положений на конкретных примерах;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</w:p>
    <w:p w:rsidR="00046FF0" w:rsidRDefault="00046FF0" w:rsidP="00046FF0">
      <w:pPr>
        <w:pStyle w:val="c0"/>
        <w:spacing w:before="0" w:beforeAutospacing="0" w:after="0" w:afterAutospacing="0"/>
        <w:ind w:firstLine="360"/>
        <w:contextualSpacing/>
        <w:jc w:val="both"/>
      </w:pPr>
      <w:r>
        <w:rPr>
          <w:rStyle w:val="c18"/>
          <w:b/>
        </w:rPr>
        <w:t>Предметными</w:t>
      </w:r>
      <w:r>
        <w:rPr>
          <w:rStyle w:val="c1"/>
          <w:b/>
        </w:rPr>
        <w:t> результатами</w:t>
      </w:r>
      <w:r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  <w:r>
        <w:br/>
      </w:r>
      <w:r>
        <w:rPr>
          <w:rStyle w:val="c18"/>
        </w:rPr>
        <w:t>познавательной</w:t>
      </w:r>
      <w:r>
        <w:rPr>
          <w:u w:val="single"/>
        </w:rPr>
        <w:br/>
      </w:r>
      <w:r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br/>
      </w:r>
      <w:r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br/>
      </w:r>
      <w:r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46FF0" w:rsidRDefault="00046FF0" w:rsidP="00046FF0">
      <w:pPr>
        <w:pStyle w:val="c0"/>
        <w:spacing w:before="0" w:beforeAutospacing="0" w:after="0" w:afterAutospacing="0"/>
        <w:ind w:firstLine="360"/>
        <w:contextualSpacing/>
        <w:jc w:val="both"/>
      </w:pPr>
      <w:r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046FF0" w:rsidRDefault="00046FF0" w:rsidP="00046FF0">
      <w:pPr>
        <w:pStyle w:val="c0"/>
        <w:spacing w:before="0" w:beforeAutospacing="0" w:after="0" w:afterAutospacing="0"/>
        <w:ind w:firstLine="360"/>
        <w:contextualSpacing/>
        <w:jc w:val="both"/>
      </w:pPr>
      <w:r>
        <w:rPr>
          <w:rStyle w:val="c18"/>
        </w:rPr>
        <w:t>ценностно-мотивационной</w:t>
      </w:r>
      <w:r>
        <w:br/>
      </w:r>
      <w:r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46FF0" w:rsidRDefault="00046FF0" w:rsidP="00046FF0">
      <w:pPr>
        <w:pStyle w:val="c0"/>
        <w:spacing w:before="0" w:beforeAutospacing="0" w:after="0" w:afterAutospacing="0"/>
        <w:ind w:firstLine="360"/>
        <w:contextualSpacing/>
        <w:jc w:val="both"/>
      </w:pPr>
      <w:r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  <w:rPr>
          <w:u w:val="single"/>
        </w:rPr>
      </w:pPr>
      <w:r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>
        <w:br/>
      </w:r>
      <w:r>
        <w:rPr>
          <w:rStyle w:val="c18"/>
        </w:rPr>
        <w:t>трудовой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понимание значения трудовой деятельности для личности и для общества;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  <w:rPr>
          <w:u w:val="single"/>
        </w:rPr>
      </w:pPr>
      <w:r>
        <w:rPr>
          <w:rStyle w:val="c18"/>
        </w:rPr>
        <w:t>Эстетической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•понимание роли искусства в становлении личности и в жизни общества;</w:t>
      </w:r>
      <w:r>
        <w:br/>
      </w:r>
      <w:r>
        <w:rPr>
          <w:rStyle w:val="c1"/>
        </w:rPr>
        <w:t>коммуникативной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понимание значения коммуникации в межличностном общении;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  <w:r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  <w:rPr>
          <w:rStyle w:val="c1"/>
        </w:rPr>
      </w:pPr>
      <w:r>
        <w:rPr>
          <w:rStyle w:val="c1"/>
        </w:rPr>
        <w:t>• знакомство с отдельными приемами и техниками преодоления конфликтов.</w:t>
      </w:r>
    </w:p>
    <w:p w:rsidR="00046FF0" w:rsidRDefault="00046FF0" w:rsidP="00046FF0">
      <w:pPr>
        <w:pStyle w:val="c0"/>
        <w:spacing w:before="0" w:beforeAutospacing="0" w:after="0" w:afterAutospacing="0"/>
        <w:contextualSpacing/>
        <w:jc w:val="both"/>
      </w:pPr>
    </w:p>
    <w:p w:rsidR="00046FF0" w:rsidRPr="00EA4714" w:rsidRDefault="00046FF0" w:rsidP="00046FF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4714">
        <w:rPr>
          <w:rFonts w:ascii="Times New Roman" w:hAnsi="Times New Roman"/>
          <w:b/>
          <w:bCs/>
          <w:sz w:val="24"/>
          <w:szCs w:val="24"/>
        </w:rPr>
        <w:t>Содержание программы учебного курса обществознания для 7 класса</w:t>
      </w:r>
    </w:p>
    <w:p w:rsidR="00046FF0" w:rsidRDefault="00046FF0" w:rsidP="00046FF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урок– 1 час</w:t>
      </w:r>
    </w:p>
    <w:p w:rsidR="00046FF0" w:rsidRDefault="00046FF0" w:rsidP="00046FF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обществе. (11 ч).</w:t>
      </w:r>
      <w:r>
        <w:rPr>
          <w:rFonts w:ascii="Times New Roman" w:hAnsi="Times New Roman"/>
          <w:sz w:val="24"/>
          <w:szCs w:val="24"/>
        </w:rPr>
        <w:t> 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нормы и правила общественной жизни. Общественные нравы, традиции и обычаи. Правила этикета и хорошие манеры. 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Человек в экономических отношениях (13 ч.)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и её основные участники. Натуральное и товарное хозяйство.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Этика предпринимателя. Обмен. Товары и услуги. Стоимость, цена товара. Условия выгодного обмена. Торговля и её формы. Реклама в современной экономике. Деньги. Исторические формы эквивалента стоимости. Основные виды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Человек и природа (5 ч.)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— часть природы. Значение природных ресурсов как основы жизни и деятельности человечества. Проблема загрязнения окружающей среды. Охрана природы. Цена безответственного отношения к природе. Главные правила экологической морали. 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уроки (2 ч.)</w:t>
      </w:r>
    </w:p>
    <w:p w:rsidR="00046FF0" w:rsidRDefault="00046FF0" w:rsidP="00046F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(2 ч.)</w:t>
      </w:r>
    </w:p>
    <w:p w:rsidR="00046FF0" w:rsidRDefault="00046FF0" w:rsidP="00046F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FF0" w:rsidRDefault="00046FF0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46FF0" w:rsidRDefault="00046FF0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204BAE" w:rsidRDefault="00204BAE" w:rsidP="00046FF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</w:p>
    <w:p w:rsidR="00046FF0" w:rsidRDefault="00046FF0" w:rsidP="00046FF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046FF0" w:rsidRDefault="00046FF0" w:rsidP="00046FF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Учебно-тематическое планирование по обществознанию 7 класс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4682"/>
        <w:gridCol w:w="2086"/>
      </w:tblGrid>
      <w:tr w:rsidR="00046FF0" w:rsidTr="0093329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FF0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6FF0" w:rsidTr="0093329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FF0" w:rsidRDefault="00046FF0" w:rsidP="009332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46FF0" w:rsidTr="0093329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FF0" w:rsidRDefault="00046FF0" w:rsidP="009332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F0" w:rsidRPr="00DF690D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9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6FF0" w:rsidTr="0093329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FF0" w:rsidRDefault="00046FF0" w:rsidP="009332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F0" w:rsidRPr="00DF690D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F69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6FF0" w:rsidTr="00933293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FF0" w:rsidRDefault="00046FF0" w:rsidP="009332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FF0" w:rsidRDefault="00DF690D" w:rsidP="0093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6FF0" w:rsidTr="00933293">
        <w:trPr>
          <w:trHeight w:val="321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FF0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F0" w:rsidRPr="00DF690D" w:rsidRDefault="00DF690D" w:rsidP="0093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6FF0" w:rsidTr="00933293">
        <w:trPr>
          <w:trHeight w:val="321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FF0" w:rsidRDefault="00046FF0" w:rsidP="0093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DF690D" w:rsidP="0093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6FF0" w:rsidTr="0093329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FF0" w:rsidRDefault="00046FF0" w:rsidP="00933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046FF0" w:rsidP="00933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F0" w:rsidRDefault="00DF690D" w:rsidP="0093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046FF0" w:rsidRDefault="00046FF0" w:rsidP="00046FF0"/>
    <w:p w:rsidR="00046FF0" w:rsidRDefault="00046FF0" w:rsidP="00046FF0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Style w:val="FontStyle132"/>
          <w:sz w:val="28"/>
          <w:szCs w:val="28"/>
        </w:rPr>
        <w:t>тематическое планирование</w:t>
      </w:r>
    </w:p>
    <w:p w:rsidR="00046FF0" w:rsidRDefault="00046FF0" w:rsidP="00046FF0">
      <w:pPr>
        <w:pStyle w:val="a5"/>
        <w:ind w:left="720"/>
      </w:pPr>
    </w:p>
    <w:p w:rsidR="00046FF0" w:rsidRDefault="00046FF0" w:rsidP="00046FF0">
      <w:pPr>
        <w:pStyle w:val="a6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Обществознание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709"/>
        <w:gridCol w:w="992"/>
        <w:gridCol w:w="2410"/>
        <w:gridCol w:w="2693"/>
      </w:tblGrid>
      <w:tr w:rsidR="00204BAE" w:rsidTr="00204BAE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(раздела,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коррекция</w:t>
            </w:r>
          </w:p>
        </w:tc>
      </w:tr>
      <w:tr w:rsidR="00204BAE" w:rsidTr="00204BAE">
        <w:trPr>
          <w:trHeight w:val="2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E" w:rsidRDefault="00204BAE" w:rsidP="0093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E" w:rsidRDefault="00204BAE" w:rsidP="0093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E" w:rsidRDefault="00204BAE" w:rsidP="0093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E" w:rsidRDefault="00204BAE" w:rsidP="0093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E" w:rsidRDefault="00204BAE" w:rsidP="0093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4BAE" w:rsidTr="00204BAE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DF6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Что значит жить по правилам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ИНМ</w:t>
            </w:r>
          </w:p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Права и обязанности граждан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04BAE" w:rsidTr="00204BAE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Почему важно соблюдать законы. 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Комбинированный</w:t>
            </w:r>
          </w:p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18"/>
                <w:szCs w:val="18"/>
              </w:rPr>
            </w:pPr>
          </w:p>
        </w:tc>
      </w:tr>
      <w:tr w:rsidR="00204BAE" w:rsidTr="00204BA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Отечества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Для чего нужна дисциплина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F6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Виновен - отвечай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Кто стоит на страже закона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F6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по теме «Регулирование поведения людей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F6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и её основные участники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Мастерство работника</w:t>
            </w:r>
          </w:p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23-25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Производство, затраты, выручка, прибыль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4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26-28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Виды и формы бизнеса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Обмен, торговля, реклама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31-32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Деньги, их функции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Экономика семьи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35-36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по теме «Человек в экономических отношениях»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4BAE" w:rsidTr="00204BA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 – часть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38-39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Охранять природу – значит охранять жизнь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40-41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Закон на страже природы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42-44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по теме «Человек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BAE" w:rsidTr="00204BAE">
        <w:trPr>
          <w:trHeight w:val="1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45-47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Заключительные уроки</w:t>
            </w:r>
          </w:p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Повторение по теме «Регулирование поведения людей в обществе», «Человек в системе экономических 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204BAE" w:rsidTr="00204BAE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48-51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DF690D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E" w:rsidRDefault="00204BAE" w:rsidP="0093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6FF0" w:rsidRDefault="00046FF0" w:rsidP="00046FF0"/>
    <w:p w:rsidR="00EF3EEC" w:rsidRDefault="00EF3EEC"/>
    <w:sectPr w:rsidR="00EF3EEC" w:rsidSect="0004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A"/>
    <w:rsid w:val="00046FF0"/>
    <w:rsid w:val="00204BAE"/>
    <w:rsid w:val="00355B67"/>
    <w:rsid w:val="004C2B1B"/>
    <w:rsid w:val="00695F4E"/>
    <w:rsid w:val="008D734A"/>
    <w:rsid w:val="00DF690D"/>
    <w:rsid w:val="00E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0497-475C-D54D-AF2A-D4C423A5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046F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qFormat/>
    <w:rsid w:val="0004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46FF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6F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FF0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/>
    </w:rPr>
  </w:style>
  <w:style w:type="paragraph" w:customStyle="1" w:styleId="c0">
    <w:name w:val="c0"/>
    <w:basedOn w:val="a"/>
    <w:uiPriority w:val="99"/>
    <w:rsid w:val="00046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046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046F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9">
    <w:name w:val="Style19"/>
    <w:basedOn w:val="a"/>
    <w:uiPriority w:val="99"/>
    <w:rsid w:val="00046F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aliases w:val="Интервал 0 pt"/>
    <w:rsid w:val="00046F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c18">
    <w:name w:val="c18"/>
    <w:basedOn w:val="a0"/>
    <w:rsid w:val="00046FF0"/>
  </w:style>
  <w:style w:type="character" w:customStyle="1" w:styleId="c1">
    <w:name w:val="c1"/>
    <w:basedOn w:val="a0"/>
    <w:rsid w:val="00046FF0"/>
  </w:style>
  <w:style w:type="character" w:customStyle="1" w:styleId="FontStyle132">
    <w:name w:val="Font Style132"/>
    <w:rsid w:val="00046FF0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2398</Words>
  <Characters>13673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Гость</cp:lastModifiedBy>
  <cp:revision>2</cp:revision>
  <cp:lastPrinted>2019-09-20T06:35:00Z</cp:lastPrinted>
  <dcterms:created xsi:type="dcterms:W3CDTF">2021-05-03T08:04:00Z</dcterms:created>
  <dcterms:modified xsi:type="dcterms:W3CDTF">2021-05-03T08:04:00Z</dcterms:modified>
</cp:coreProperties>
</file>