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91" w:rsidRPr="000854B2" w:rsidRDefault="00ED1091" w:rsidP="00ED1091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0854B2">
        <w:rPr>
          <w:rFonts w:ascii="Times New Roman" w:hAnsi="Times New Roman" w:cs="Times New Roman"/>
          <w:b/>
          <w:bCs/>
          <w:lang w:val="ru-RU"/>
        </w:rPr>
        <w:t>Планируемые результаты изучения учебного курса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Личностные  результаты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  результате формирования личностных универсальных учебных действий  к окончанию   3   класса  у ребенка будут сформированы: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 принятие образа «хорошего ученика»; 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умение отвечать на  следующие жизненно важные для себя и других вопросы  «Что значит поступать  по совести, жить по совести», «Жить  с чистой совестью»; 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 </w:t>
      </w:r>
    </w:p>
    <w:p w:rsidR="00ED1091" w:rsidRPr="000854B2" w:rsidRDefault="00ED1091" w:rsidP="00ED1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способность к самооценке своей работы  на основе самостоятельно выбранных критериев или образца.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Учащиеся 3  класса получат возможность для формирования: </w:t>
      </w:r>
    </w:p>
    <w:p w:rsidR="00ED1091" w:rsidRPr="000854B2" w:rsidRDefault="00ED1091" w:rsidP="00ED1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умения осознавать  роль книги в мировой культуре; рассматривать книгу как нравственную ценность;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умения осознавать, что такое  «тщеславие»; «гнев», «самообладание»; </w:t>
      </w:r>
    </w:p>
    <w:p w:rsidR="00ED1091" w:rsidRPr="000854B2" w:rsidRDefault="00ED1091" w:rsidP="00ED1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умение осознавать  нравственный  смысл понятий: поступок, подвиг.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умение понимать, что для меня значит «моя родина».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Метапредметные</w:t>
      </w:r>
      <w:proofErr w:type="spellEnd"/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 результаты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Результатом формирования регулятивных универсальных учебных действий будут являться умения: </w:t>
      </w:r>
    </w:p>
    <w:p w:rsidR="00ED1091" w:rsidRPr="000854B2" w:rsidRDefault="00ED1091" w:rsidP="00ED1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самостоятельно формулировать тему и цели урока; систему  вопросов, рассматриваемую на уроке; </w:t>
      </w:r>
    </w:p>
    <w:p w:rsidR="00ED1091" w:rsidRPr="000854B2" w:rsidRDefault="00ED1091" w:rsidP="00ED1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составлять  возможный план решения  вопросов  совместно с учителем; </w:t>
      </w:r>
    </w:p>
    <w:p w:rsidR="00ED1091" w:rsidRPr="000854B2" w:rsidRDefault="00ED1091" w:rsidP="00ED1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учитывать правило в планировании и контроля решения;  работать   в соответствии с заявленным планом; </w:t>
      </w:r>
    </w:p>
    <w:p w:rsidR="00ED1091" w:rsidRPr="000854B2" w:rsidRDefault="00ED1091" w:rsidP="00ED1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умения  корректировать свою деятельность в соответствии с возможно допущенными ошибками; </w:t>
      </w:r>
    </w:p>
    <w:p w:rsidR="00ED1091" w:rsidRPr="000854B2" w:rsidRDefault="00ED1091" w:rsidP="00ED1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Учащиеся 3 класса получат возможность для формирования: </w:t>
      </w:r>
    </w:p>
    <w:p w:rsidR="00ED1091" w:rsidRPr="000854B2" w:rsidRDefault="00ED1091" w:rsidP="00ED10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lastRenderedPageBreak/>
        <w:t>учитывать учителем выделенные ориентиры действия в новом учебном материале в сотрудничестве с учителем;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осуществлять итоговый и пошаговый контроль по результату;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оценивать правильность выполнения действия на уровне адекватной ретроспективной оценки;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выполнять учебные действия  в материализованной, </w:t>
      </w:r>
      <w:proofErr w:type="spellStart"/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громкоречевой</w:t>
      </w:r>
      <w:proofErr w:type="spellEnd"/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и умственной форме.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Результатом формирования познавательных универсальных учебных действий будут являться умения:</w:t>
      </w:r>
    </w:p>
    <w:p w:rsidR="00ED1091" w:rsidRPr="000854B2" w:rsidRDefault="00ED1091" w:rsidP="00ED10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ED1091" w:rsidRPr="000854B2" w:rsidRDefault="00ED1091" w:rsidP="00ED10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ED1091" w:rsidRPr="000854B2" w:rsidRDefault="00ED1091" w:rsidP="00ED10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проводить сравнение,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сериацию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классификацию по заданным критериям; </w:t>
      </w:r>
    </w:p>
    <w:p w:rsidR="00ED1091" w:rsidRPr="000854B2" w:rsidRDefault="00ED1091" w:rsidP="00ED10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ED1091" w:rsidRPr="000854B2" w:rsidRDefault="00ED1091" w:rsidP="00ED10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самостоятельно составлять план к прочитанному или прослушанному произведению; на основе плана самостоятельно представлять героев, событие.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Учащиеся 3 класса получат возможность для формирования: </w:t>
      </w:r>
    </w:p>
    <w:p w:rsidR="00ED1091" w:rsidRPr="000854B2" w:rsidRDefault="00ED1091" w:rsidP="00ED10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умения </w:t>
      </w:r>
      <w:proofErr w:type="gramStart"/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использовать  разные</w:t>
      </w:r>
      <w:proofErr w:type="gramEnd"/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виды чтения: изучающее, просмотровое, ознакомительное и выбирать разные виды чтения в соответствие с поставленным заданием;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ED1091" w:rsidRPr="000854B2" w:rsidRDefault="00ED1091" w:rsidP="00ED10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умение преобразовывать информацию из одной формы в другую (составлять план, таблицу, схему);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умение пользоваться  справочной и энциклопедической литературой.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Результатом формирования коммуникативных универсальных учебных действий будут являться умения: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составлять высказывание под руководством учителя в устной и письменной форме; 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умения владеть монологической и диалогической формами речи. 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высказывать и обосновывать свою точку зрения; 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строить понятные для партнера (собеседника) высказывание. </w:t>
      </w:r>
    </w:p>
    <w:p w:rsidR="00ED1091" w:rsidRPr="000854B2" w:rsidRDefault="00ED1091" w:rsidP="00ED10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договариваться и приходить к общему решению в совместной деятельности.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Учащиеся 3 класса получат возможность для формирования: </w:t>
      </w:r>
    </w:p>
    <w:p w:rsidR="00ED1091" w:rsidRPr="000854B2" w:rsidRDefault="00ED1091" w:rsidP="00ED10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lastRenderedPageBreak/>
        <w:t>участвовать в работе пары, группы; планировать работу группы в соответствии с поставленным заданием;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готовить самостоятельно проекты;</w:t>
      </w: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1091" w:rsidRPr="000854B2" w:rsidRDefault="00ED1091" w:rsidP="00ED10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создавать письменное высказывание с обоснованием своих действий.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Предметные результаты 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lang w:val="ru-RU"/>
        </w:rPr>
      </w:pPr>
      <w:r w:rsidRPr="000854B2">
        <w:rPr>
          <w:rFonts w:ascii="Times New Roman" w:hAnsi="Times New Roman" w:cs="Times New Roman"/>
          <w:b/>
          <w:bCs/>
          <w:lang w:val="ru-RU"/>
        </w:rPr>
        <w:t>Виды речевой и читательской деятельности.</w:t>
      </w:r>
    </w:p>
    <w:p w:rsidR="00ED1091" w:rsidRPr="000854B2" w:rsidRDefault="00ED1091" w:rsidP="00ED10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научатся</w:t>
      </w:r>
      <w:r w:rsidRPr="000854B2">
        <w:rPr>
          <w:rFonts w:ascii="Times New Roman" w:hAnsi="Times New Roman" w:cs="Times New Roman"/>
          <w:lang w:val="ru-RU"/>
        </w:rPr>
        <w:t>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осознавать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употреблять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пословицы и поговорки в учебных диалогах и высказываниях на заданную тему;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читать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понимать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и осознавать, почему поэт воспевает родную природу, какие чувства при этом испытывает, как это характеризует самого поэта;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пользоваться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элементарными приемами анализа текста по вопросам учителя (учебника).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осуществлять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задавать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делить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текст на части; озаглавливать части, подробно пересказывать, опираясь на составленный под руководством учителя план;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0854B2">
        <w:rPr>
          <w:rFonts w:ascii="Times New Roman" w:hAnsi="Times New Roman" w:cs="Times New Roman"/>
          <w:spacing w:val="-15"/>
          <w:lang w:val="ru-RU"/>
        </w:rPr>
        <w:t>произведений</w:t>
      </w:r>
      <w:r w:rsidRPr="000854B2">
        <w:rPr>
          <w:rFonts w:ascii="Times New Roman" w:hAnsi="Times New Roman" w:cs="Times New Roman"/>
          <w:lang w:val="ru-RU"/>
        </w:rPr>
        <w:t xml:space="preserve"> различных жанров; делиться своими </w:t>
      </w:r>
      <w:r w:rsidRPr="000854B2">
        <w:rPr>
          <w:rFonts w:ascii="Times New Roman" w:hAnsi="Times New Roman" w:cs="Times New Roman"/>
          <w:spacing w:val="-15"/>
          <w:lang w:val="ru-RU"/>
        </w:rPr>
        <w:t>впечатлениями</w:t>
      </w:r>
      <w:r w:rsidRPr="000854B2">
        <w:rPr>
          <w:rFonts w:ascii="Times New Roman" w:hAnsi="Times New Roman" w:cs="Times New Roman"/>
          <w:lang w:val="ru-RU"/>
        </w:rPr>
        <w:t xml:space="preserve"> о прочитанных книгах, участвовать в диалогах и дискуссиях о прочитанных книгах;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пользоваться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тематическим каталогом в школьной библиотеке.</w:t>
      </w:r>
    </w:p>
    <w:p w:rsidR="00ED1091" w:rsidRPr="000854B2" w:rsidRDefault="00ED1091" w:rsidP="00ED1091">
      <w:pPr>
        <w:pStyle w:val="ParagraphStyle"/>
        <w:tabs>
          <w:tab w:val="left" w:pos="990"/>
        </w:tabs>
        <w:spacing w:before="45" w:line="264" w:lineRule="auto"/>
        <w:ind w:firstLine="360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получат возможность научиться</w:t>
      </w:r>
      <w:r w:rsidRPr="000854B2">
        <w:rPr>
          <w:rFonts w:ascii="Times New Roman" w:hAnsi="Times New Roman" w:cs="Times New Roman"/>
          <w:lang w:val="ru-RU"/>
        </w:rPr>
        <w:t>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понимать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читать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lastRenderedPageBreak/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пользоваться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участвовать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формулировать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делить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домысливать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выбирать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находить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в произведениях средства художественной выразительности (сравнение, эпитет);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готовить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ED1091" w:rsidRPr="000854B2" w:rsidRDefault="00ED1091" w:rsidP="00ED1091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  <w:lang w:val="ru-RU"/>
        </w:rPr>
      </w:pPr>
      <w:r w:rsidRPr="000854B2">
        <w:rPr>
          <w:rFonts w:ascii="Times New Roman" w:hAnsi="Times New Roman" w:cs="Times New Roman"/>
          <w:b/>
          <w:bCs/>
          <w:lang w:val="ru-RU"/>
        </w:rPr>
        <w:t>Творческая деятельность.</w:t>
      </w:r>
    </w:p>
    <w:p w:rsidR="00ED1091" w:rsidRPr="000854B2" w:rsidRDefault="00ED1091" w:rsidP="00ED1091">
      <w:pPr>
        <w:pStyle w:val="ParagraphStyle"/>
        <w:spacing w:line="264" w:lineRule="auto"/>
        <w:ind w:firstLine="360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научатся</w:t>
      </w:r>
      <w:r w:rsidRPr="000854B2">
        <w:rPr>
          <w:rFonts w:ascii="Times New Roman" w:hAnsi="Times New Roman" w:cs="Times New Roman"/>
          <w:lang w:val="ru-RU"/>
        </w:rPr>
        <w:t>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сочинять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писать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пересказывать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содержание произведения выборочно и сжато;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сказывать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ED1091" w:rsidRPr="000854B2" w:rsidRDefault="00ED1091" w:rsidP="00ED1091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получат возможность научиться</w:t>
      </w:r>
      <w:r w:rsidRPr="000854B2">
        <w:rPr>
          <w:rFonts w:ascii="Times New Roman" w:hAnsi="Times New Roman" w:cs="Times New Roman"/>
          <w:lang w:val="ru-RU"/>
        </w:rPr>
        <w:t>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r w:rsidRPr="000854B2">
        <w:rPr>
          <w:rFonts w:ascii="Times New Roman" w:hAnsi="Times New Roman" w:cs="Times New Roman"/>
          <w:i/>
          <w:iCs/>
          <w:lang w:val="ru-RU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составлять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r w:rsidRPr="000854B2">
        <w:rPr>
          <w:rFonts w:ascii="Times New Roman" w:hAnsi="Times New Roman" w:cs="Times New Roman"/>
          <w:i/>
          <w:iCs/>
          <w:lang w:val="ru-RU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</w:t>
      </w:r>
      <w:r w:rsidRPr="000854B2">
        <w:rPr>
          <w:rFonts w:ascii="Times New Roman" w:hAnsi="Times New Roman" w:cs="Times New Roman"/>
          <w:i/>
          <w:iCs/>
          <w:lang w:val="ru-RU"/>
        </w:rPr>
        <w:lastRenderedPageBreak/>
        <w:t>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писать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отзыв на прочитанную книгу.</w:t>
      </w:r>
    </w:p>
    <w:p w:rsidR="00ED1091" w:rsidRPr="000854B2" w:rsidRDefault="00ED1091" w:rsidP="00ED1091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  <w:lang w:val="ru-RU"/>
        </w:rPr>
      </w:pPr>
      <w:r w:rsidRPr="000854B2">
        <w:rPr>
          <w:rFonts w:ascii="Times New Roman" w:hAnsi="Times New Roman" w:cs="Times New Roman"/>
          <w:b/>
          <w:bCs/>
          <w:lang w:val="ru-RU"/>
        </w:rPr>
        <w:t>Литературоведческая пропедевтика.</w:t>
      </w:r>
    </w:p>
    <w:p w:rsidR="00ED1091" w:rsidRPr="000854B2" w:rsidRDefault="00ED1091" w:rsidP="00ED10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научатся: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понимать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особенности стихотворения: расположение строк, рифму, ритм;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определять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героев басни, характеризовать их, понимать мораль и разъяснять ее своими словами; соотносить с пословицами и поговорками;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понимать</w:t>
      </w:r>
      <w:proofErr w:type="gramEnd"/>
      <w:r w:rsidRPr="000854B2">
        <w:rPr>
          <w:rFonts w:ascii="Times New Roman" w:hAnsi="Times New Roman" w:cs="Times New Roman"/>
          <w:lang w:val="ru-RU"/>
        </w:rPr>
        <w:t>, позицию какого героя произведения поддерживает автор, находить этому доказательства в тексте;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осмыслять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lang w:val="ru-RU"/>
        </w:rPr>
        <w:t>находить</w:t>
      </w:r>
      <w:proofErr w:type="gramEnd"/>
      <w:r w:rsidRPr="000854B2">
        <w:rPr>
          <w:rFonts w:ascii="Times New Roman" w:hAnsi="Times New Roman" w:cs="Times New Roman"/>
          <w:lang w:val="ru-RU"/>
        </w:rPr>
        <w:t xml:space="preserve"> в произведении средства художественной выразительности (сравнение, олицетворение).</w:t>
      </w:r>
    </w:p>
    <w:p w:rsidR="00ED1091" w:rsidRPr="000854B2" w:rsidRDefault="00ED1091" w:rsidP="00ED1091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lang w:val="ru-RU"/>
        </w:rPr>
      </w:pPr>
      <w:r w:rsidRPr="000854B2">
        <w:rPr>
          <w:rFonts w:ascii="Times New Roman" w:hAnsi="Times New Roman" w:cs="Times New Roman"/>
          <w:spacing w:val="45"/>
          <w:lang w:val="ru-RU"/>
        </w:rPr>
        <w:t>Учащиеся получат возможность научиться</w:t>
      </w:r>
      <w:r w:rsidRPr="000854B2">
        <w:rPr>
          <w:rFonts w:ascii="Times New Roman" w:hAnsi="Times New Roman" w:cs="Times New Roman"/>
          <w:lang w:val="ru-RU"/>
        </w:rPr>
        <w:t>: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сравнивать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>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определять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позиции героев и позицию автора художественного текста;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0854B2">
        <w:rPr>
          <w:rFonts w:ascii="Times New Roman" w:hAnsi="Times New Roman" w:cs="Times New Roman"/>
          <w:noProof/>
        </w:rPr>
        <w:t></w:t>
      </w:r>
      <w:r w:rsidRPr="000854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854B2">
        <w:rPr>
          <w:rFonts w:ascii="Times New Roman" w:hAnsi="Times New Roman" w:cs="Times New Roman"/>
          <w:i/>
          <w:iCs/>
          <w:lang w:val="ru-RU"/>
        </w:rPr>
        <w:t>создавать</w:t>
      </w:r>
      <w:proofErr w:type="gramEnd"/>
      <w:r w:rsidRPr="000854B2">
        <w:rPr>
          <w:rFonts w:ascii="Times New Roman" w:hAnsi="Times New Roman" w:cs="Times New Roman"/>
          <w:i/>
          <w:iCs/>
          <w:lang w:val="ru-RU"/>
        </w:rPr>
        <w:t xml:space="preserve">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ED1091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ED1091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ED1091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854B2">
        <w:rPr>
          <w:rFonts w:ascii="Times New Roman" w:eastAsia="Times New Roman" w:hAnsi="Times New Roman" w:cs="Times New Roman"/>
          <w:b/>
          <w:bCs/>
          <w:lang w:val="ru-RU"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ED1091" w:rsidRPr="000854B2" w:rsidRDefault="00ED1091" w:rsidP="00ED1091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(</w:t>
      </w:r>
      <w:r w:rsidR="008471C8">
        <w:rPr>
          <w:rFonts w:ascii="Times New Roman" w:eastAsia="Times New Roman" w:hAnsi="Times New Roman" w:cs="Times New Roman"/>
          <w:b/>
          <w:bCs/>
          <w:lang w:val="ru-RU" w:eastAsia="ru-RU"/>
        </w:rPr>
        <w:t>132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часов в соответствии с  календарным графиком на год)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Самое великое чудо на свете (2ч)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Рукописные книги Древней Руси. Первопечатник Иван Фёдоров.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Устное народное творчество (14ч)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Русские народные песни. Лирические народные </w:t>
      </w:r>
      <w:proofErr w:type="gram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песни..</w:t>
      </w:r>
      <w:proofErr w:type="gram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Шуточные народные песни. Докучные сказки. Произведения прикладного искусства: гжельская и хохломская посуда, дымковская и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богородская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игрушка. Русские народные сказки «Сестрица Алёнушка и братец Иванушка», «Иван-царевич и Серый Волк», «Сивка-Бурка». Проект «Сочиняем волшебную сказку».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Поэтическая тетрадь 1 (11ч)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 «Как научиться читать стихи» на основе научно-популярной статьи Я. Смоленского. Ф.И. Тютчев. «Весенняя гроза», «Листья». А.А. Фет «Мама! Глянь-ка из окошка…», «Зреет рожь над жаркой нивой…». И.С. Никитин. «Полно, степь моя, спать беспробудно…», «Встреча зимы». И.З. Суриков. «Детство», «Зима». Утренник «Первый снег».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Великие русские писатели (26ч)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Сообщение «Что интересного я узнал о жизни А.С. Пушкина», А.С. Пушкин «За весной, красой природы…», «Уж небо осенью дышало…», «В тот год осенняя погода…», «Опрятней модного паркета…», «Зимнее утро», «Зимний вечер», «Сказка о царе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Салтане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…». Сообщение о Крылове на основе статьи учебника. И.А. Крылов. «Мартышка и очки», «Зеркало и Обезьяна», «Ворона и Лисица». Статья В. Воскобойникова о М.Ю. Лермонтове. М.Ю. Лермонтов. «Горные вершины», «На севере диком…», «Утёс», «Осень». 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Поэтическая тетрадь 2 (6ч)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Н.А. Некрасов «Славная осень!..», «Не ветер бушует над бором», «Дедушка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Мазай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зайцы». К.Д. Бальмонт. «Золотое слово». И.А. Бунин. «Детство», «Полевые цветы», «Густой зелёный ельник у дороги…».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Литературные сказки (9ч)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Д.Н. Мамин-Сибиряк. «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Алёнушкины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сказки», «Сказка про храброго Зайца-Длинные Уши, Косые глаза, Короткий Хвост». В.М. Гаршин. «Лягушка-путешественница». В.Ф. Одоевский «Мороз Иванович».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Были-небылицы (10ч)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М.Горький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«Случай с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Евсейкой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 К.Г. Паустовский «Растрёпанный воробей». А.И. Куприн «Слон»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Поэтическая тетрадь 1 (6ч)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Чёрный «Что ты тискаешь утёнка…», «Воробей», «Слон». А.А. Блок «Ветхая избушка», «Сны», «Ворона». С.А. Есенин «Черёмуха».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Люби живое (1</w:t>
      </w:r>
      <w:r w:rsidR="007E60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</w:t>
      </w: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М.М. Пришвин «Моя Родина». И.С. Соколов-Микитов «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Листопадничек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 В.И. Белов «Малька провинилась», «Ещё про Мальку». В.В. Бианки «Мышонок Пик». Б.С. Житков «Про обезьянку». В.Л. Дуров «Наша Жучка». В.П. Астафьев «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Капалуха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 В.Ю. Драгунский «Он живой и светится».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Поэтическая тетр</w:t>
      </w:r>
      <w:r w:rsidR="00F956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адь 2 (</w:t>
      </w:r>
      <w:r w:rsidR="007E60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</w:t>
      </w: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С.Я. Маршак «Гроза днём», «В лесу над росистой поляной». А.Л.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Барто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«Разлука», «В театре». С.В. Михалков «Если…». Е.А. Благинина. «Кукушка», «Котёнок». Проект «Праздник поэзии».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Собирай </w:t>
      </w:r>
      <w:r w:rsidR="00F956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ягодке – наберёшь кузовок (11</w:t>
      </w: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По страницам детских журналов (</w:t>
      </w:r>
      <w:r w:rsidR="007E60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</w:t>
      </w: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Вступительная статья. Ю.И. Ермолаев «Проговорился», «Воспитатели». Г.Б. Остер «Вредные советы», «Как получаются легенды». Р. </w:t>
      </w:r>
      <w:proofErr w:type="spellStart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Сеф</w:t>
      </w:r>
      <w:proofErr w:type="spellEnd"/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«Весёлые стихи».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Зарубежная литература (5</w:t>
      </w: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ч)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Древнегреческий миф «Храбрый Персей». Г.Х. Андерсен. «Гадкий утёнок», сообщение о великом сказочнике.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54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Тематический план</w:t>
      </w:r>
    </w:p>
    <w:p w:rsidR="00ED1091" w:rsidRPr="000854B2" w:rsidRDefault="00ED1091" w:rsidP="00ED109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4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5415"/>
        <w:gridCol w:w="2200"/>
      </w:tblGrid>
      <w:tr w:rsidR="00ED1091" w:rsidRPr="000854B2" w:rsidTr="001E400A">
        <w:trPr>
          <w:trHeight w:val="345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раздела, темы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 часов</w:t>
            </w:r>
          </w:p>
        </w:tc>
      </w:tr>
      <w:tr w:rsidR="00ED1091" w:rsidRPr="000854B2" w:rsidTr="001E400A">
        <w:trPr>
          <w:trHeight w:val="195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5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Самое великое чудо на свете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2ч.</w:t>
            </w:r>
          </w:p>
        </w:tc>
      </w:tr>
      <w:tr w:rsidR="00ED1091" w:rsidRPr="000854B2" w:rsidTr="001E400A">
        <w:trPr>
          <w:trHeight w:val="105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5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Устное народное творчество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14ч.</w:t>
            </w:r>
          </w:p>
        </w:tc>
      </w:tr>
      <w:tr w:rsidR="00ED1091" w:rsidRPr="000854B2" w:rsidTr="001E400A">
        <w:trPr>
          <w:trHeight w:val="105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5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11ч..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Были и небылицы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10ч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Поэтическая тетрадь3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7E60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E60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Поэтическая тетрадь 4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7E60B8" w:rsidP="008471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="00ED1091"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Собирай по ягодке – наберешь кузовок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F65A2" w:rsidP="007E60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E60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ED1091"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ч.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8471C8" w:rsidP="008471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ED1091"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</w:p>
        </w:tc>
      </w:tr>
      <w:tr w:rsidR="00ED1091" w:rsidRPr="000854B2" w:rsidTr="001E400A">
        <w:trPr>
          <w:trHeight w:val="360"/>
          <w:tblCellSpacing w:w="0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Литература зарубежных стран.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7E60B8" w:rsidP="008471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bookmarkStart w:id="0" w:name="_GoBack"/>
            <w:bookmarkEnd w:id="0"/>
            <w:r w:rsidR="00ED1091" w:rsidRPr="00085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ч.</w:t>
            </w:r>
          </w:p>
        </w:tc>
      </w:tr>
      <w:tr w:rsidR="00ED1091" w:rsidRPr="000854B2" w:rsidTr="001E400A">
        <w:trPr>
          <w:trHeight w:val="45"/>
          <w:tblCellSpacing w:w="0" w:type="dxa"/>
        </w:trPr>
        <w:tc>
          <w:tcPr>
            <w:tcW w:w="3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1E400A">
            <w:pPr>
              <w:spacing w:before="100" w:beforeAutospacing="1" w:after="100" w:afterAutospacing="1" w:line="4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Итого: 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091" w:rsidRPr="000854B2" w:rsidRDefault="00ED1091" w:rsidP="008471C8">
            <w:pPr>
              <w:spacing w:before="100" w:beforeAutospacing="1" w:after="100" w:afterAutospacing="1" w:line="4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  <w:r w:rsidR="00847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32</w:t>
            </w:r>
            <w:r w:rsidRPr="0008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ч. </w:t>
            </w:r>
          </w:p>
        </w:tc>
      </w:tr>
    </w:tbl>
    <w:p w:rsidR="00ED1091" w:rsidRPr="000854B2" w:rsidRDefault="00ED1091" w:rsidP="00ED109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50DE" w:rsidRDefault="00F950DE"/>
    <w:sectPr w:rsidR="00F9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0B0"/>
    <w:multiLevelType w:val="multilevel"/>
    <w:tmpl w:val="49A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2933"/>
    <w:multiLevelType w:val="multilevel"/>
    <w:tmpl w:val="8FA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33626"/>
    <w:multiLevelType w:val="multilevel"/>
    <w:tmpl w:val="3A1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B38EF"/>
    <w:multiLevelType w:val="multilevel"/>
    <w:tmpl w:val="CF4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270"/>
    <w:multiLevelType w:val="multilevel"/>
    <w:tmpl w:val="011E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A3644"/>
    <w:multiLevelType w:val="multilevel"/>
    <w:tmpl w:val="34A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81A09"/>
    <w:multiLevelType w:val="multilevel"/>
    <w:tmpl w:val="F17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841B9"/>
    <w:multiLevelType w:val="multilevel"/>
    <w:tmpl w:val="1E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E"/>
    <w:rsid w:val="00504E81"/>
    <w:rsid w:val="007E60B8"/>
    <w:rsid w:val="008471C8"/>
    <w:rsid w:val="00ED1091"/>
    <w:rsid w:val="00EF65A2"/>
    <w:rsid w:val="00F0776E"/>
    <w:rsid w:val="00F950DE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51EC"/>
  <w15:docId w15:val="{75970644-BB6A-4F7E-A03B-1435359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91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Aalex32</cp:lastModifiedBy>
  <cp:revision>5</cp:revision>
  <cp:lastPrinted>2019-05-19T05:18:00Z</cp:lastPrinted>
  <dcterms:created xsi:type="dcterms:W3CDTF">2019-05-19T04:55:00Z</dcterms:created>
  <dcterms:modified xsi:type="dcterms:W3CDTF">2019-09-03T07:04:00Z</dcterms:modified>
</cp:coreProperties>
</file>